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57353" w14:textId="77777777" w:rsidR="009B3E65" w:rsidRPr="00492321" w:rsidRDefault="009B3E65" w:rsidP="00AD6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t>Broj RKP-a :           22664</w:t>
      </w:r>
      <w:r w:rsidRPr="00492321">
        <w:rPr>
          <w:rFonts w:ascii="Times New Roman" w:hAnsi="Times New Roman" w:cs="Times New Roman"/>
          <w:sz w:val="24"/>
          <w:szCs w:val="24"/>
        </w:rPr>
        <w:br/>
        <w:t>Matični broj:           01379941</w:t>
      </w:r>
      <w:r w:rsidRPr="00492321">
        <w:rPr>
          <w:rFonts w:ascii="Times New Roman" w:hAnsi="Times New Roman" w:cs="Times New Roman"/>
          <w:sz w:val="24"/>
          <w:szCs w:val="24"/>
        </w:rPr>
        <w:br/>
        <w:t>OIB:                        04249161856</w:t>
      </w:r>
      <w:r w:rsidRPr="00492321">
        <w:rPr>
          <w:rFonts w:ascii="Times New Roman" w:hAnsi="Times New Roman" w:cs="Times New Roman"/>
          <w:sz w:val="24"/>
          <w:szCs w:val="24"/>
        </w:rPr>
        <w:br/>
        <w:t>Naziv obveznika:   Prva srednja škola Beli Manastir</w:t>
      </w:r>
      <w:r w:rsidRPr="00492321">
        <w:rPr>
          <w:rFonts w:ascii="Times New Roman" w:hAnsi="Times New Roman" w:cs="Times New Roman"/>
          <w:sz w:val="24"/>
          <w:szCs w:val="24"/>
        </w:rPr>
        <w:br/>
        <w:t>Pošta i mjesto:        31300 Beli Manastir</w:t>
      </w:r>
      <w:r w:rsidRPr="00492321">
        <w:rPr>
          <w:rFonts w:ascii="Times New Roman" w:hAnsi="Times New Roman" w:cs="Times New Roman"/>
          <w:sz w:val="24"/>
          <w:szCs w:val="24"/>
        </w:rPr>
        <w:br/>
        <w:t>Ulica i kućni broj:  Školska 3</w:t>
      </w:r>
      <w:r w:rsidRPr="00492321">
        <w:rPr>
          <w:rFonts w:ascii="Times New Roman" w:hAnsi="Times New Roman" w:cs="Times New Roman"/>
          <w:sz w:val="24"/>
          <w:szCs w:val="24"/>
        </w:rPr>
        <w:br/>
        <w:t>Razina:                    31</w:t>
      </w:r>
      <w:r w:rsidRPr="00492321">
        <w:rPr>
          <w:rFonts w:ascii="Times New Roman" w:hAnsi="Times New Roman" w:cs="Times New Roman"/>
          <w:sz w:val="24"/>
          <w:szCs w:val="24"/>
        </w:rPr>
        <w:br/>
        <w:t>Šifra djelatnosti:     8532 – Tehničko i strukovno srednje obrazovanje</w:t>
      </w:r>
      <w:r w:rsidRPr="00492321">
        <w:rPr>
          <w:rFonts w:ascii="Times New Roman" w:hAnsi="Times New Roman" w:cs="Times New Roman"/>
          <w:sz w:val="24"/>
          <w:szCs w:val="24"/>
        </w:rPr>
        <w:br/>
        <w:t>Razdjel:                   000</w:t>
      </w:r>
      <w:r w:rsidRPr="00492321">
        <w:rPr>
          <w:rFonts w:ascii="Times New Roman" w:hAnsi="Times New Roman" w:cs="Times New Roman"/>
          <w:sz w:val="24"/>
          <w:szCs w:val="24"/>
        </w:rPr>
        <w:br/>
        <w:t>Šifra grada/općine: 13</w:t>
      </w:r>
      <w:r w:rsidRPr="00492321">
        <w:rPr>
          <w:rFonts w:ascii="Times New Roman" w:hAnsi="Times New Roman" w:cs="Times New Roman"/>
          <w:sz w:val="24"/>
          <w:szCs w:val="24"/>
        </w:rPr>
        <w:br/>
        <w:t>IBAN:                     HR6723900011500273415</w:t>
      </w:r>
      <w:r w:rsidRPr="00492321">
        <w:rPr>
          <w:rFonts w:ascii="Times New Roman" w:hAnsi="Times New Roman" w:cs="Times New Roman"/>
          <w:sz w:val="24"/>
          <w:szCs w:val="24"/>
        </w:rPr>
        <w:br/>
        <w:t xml:space="preserve">Tel.:                        031/700-032 </w:t>
      </w:r>
      <w:r w:rsidRPr="0049232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92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4600A8" w14:textId="77777777" w:rsidR="009B3E65" w:rsidRPr="00492321" w:rsidRDefault="009B3E65" w:rsidP="00AD6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t>Mob:                       095/583-0834</w:t>
      </w:r>
    </w:p>
    <w:p w14:paraId="7B940E23" w14:textId="77777777" w:rsidR="009B3E65" w:rsidRPr="00492321" w:rsidRDefault="009B3E65" w:rsidP="00AD671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2321">
        <w:rPr>
          <w:rFonts w:ascii="Times New Roman" w:hAnsi="Times New Roman" w:cs="Times New Roman"/>
          <w:b/>
          <w:sz w:val="24"/>
          <w:szCs w:val="24"/>
          <w:u w:val="single"/>
        </w:rPr>
        <w:t>BILJEŠKE</w:t>
      </w:r>
      <w:r w:rsidRPr="00492321">
        <w:rPr>
          <w:rFonts w:ascii="Times New Roman" w:hAnsi="Times New Roman" w:cs="Times New Roman"/>
          <w:b/>
          <w:sz w:val="24"/>
          <w:szCs w:val="24"/>
          <w:u w:val="single"/>
        </w:rPr>
        <w:br/>
        <w:t>UZ FINANCIJSKE IZVJEŠTAJE</w:t>
      </w:r>
      <w:r w:rsidRPr="00492321">
        <w:rPr>
          <w:rFonts w:ascii="Times New Roman" w:hAnsi="Times New Roman" w:cs="Times New Roman"/>
          <w:b/>
          <w:sz w:val="24"/>
          <w:szCs w:val="24"/>
          <w:u w:val="single"/>
        </w:rPr>
        <w:br/>
        <w:t>ZA RAZDOBLJE OD 1. SIJEČNJA DO 31. PROSINCA 2025. GODINE</w:t>
      </w:r>
    </w:p>
    <w:p w14:paraId="79EF3E23" w14:textId="77777777" w:rsidR="009B3E65" w:rsidRPr="00492321" w:rsidRDefault="009B3E65" w:rsidP="00AD671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2FB46E" w14:textId="77777777" w:rsidR="009B3E65" w:rsidRPr="009B3E65" w:rsidRDefault="009B3E65" w:rsidP="00AD6718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3E65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Pravilnika o financijskom izvještavanju u proračunskom računovodstvu Prva srednja škola Beli Manastir, Beli Manastir, Školska 3, donosi Financijski izvještaj za 2025. godinu i bilješke uz isti.</w:t>
      </w:r>
    </w:p>
    <w:p w14:paraId="4329D992" w14:textId="77777777" w:rsidR="009B3E65" w:rsidRPr="009B3E65" w:rsidRDefault="009B3E65" w:rsidP="00AD6718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3E65">
        <w:rPr>
          <w:rFonts w:ascii="Times New Roman" w:eastAsia="Times New Roman" w:hAnsi="Times New Roman" w:cs="Times New Roman"/>
          <w:sz w:val="24"/>
          <w:szCs w:val="24"/>
          <w:lang w:eastAsia="hr-HR"/>
        </w:rPr>
        <w:t>Prva srednja škola Beli Manastir je javna ustanova koja obavlja djelatnost odgoja i srednjeg strukovnog obrazovanja. Osnivač Škole je Osječko- baranjska županija, Osijek, Trg Ante Starčevića 2, a to je postala temeljem Odluke Ministarstva znanosti i obrazovanja od 1. veljače 2002. godine. Prva srednja škola Beli Manastir je pravni slijednik Srednje škole Beli Manastir. Upisana u registar ustanova pri Trgovačkom sudu u Osijeku, a upisana je i u evidenciju ustanova koju vodi Ministarstvo znanosti i obrazovanja. Škola posluje u skladu sa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14:paraId="378C8850" w14:textId="77777777" w:rsidR="009B3E65" w:rsidRPr="009B3E65" w:rsidRDefault="009B3E65" w:rsidP="00AD6718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3E65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Godišnji financijski izvještaji Prve srednje škole Beli Manastir sastavljeni su nakon što su proknjižene sve poslovne promjene, događaji i transakcije za razdoblje siječanj – prosinac 2025., nakon što su knjiženja obavljena pravilno i ažurno temeljem vjerodostojne knjigovodstvene dokumentacije prema propisanom računskom planu i u skladu s financijskim planom odobrenim od nadležnih tijela.</w:t>
      </w:r>
    </w:p>
    <w:p w14:paraId="25562979" w14:textId="77777777" w:rsidR="009B3E65" w:rsidRPr="009B3E65" w:rsidRDefault="009B3E65" w:rsidP="00AD6718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3E65">
        <w:rPr>
          <w:rFonts w:ascii="Times New Roman" w:eastAsia="Times New Roman" w:hAnsi="Times New Roman" w:cs="Times New Roman"/>
          <w:sz w:val="24"/>
          <w:szCs w:val="24"/>
          <w:lang w:eastAsia="hr-HR"/>
        </w:rPr>
        <w:t>Za sastavljanje i predaju financijskih izvještaja korišteni su elektronski obrasci koji su preuzeti iz aplikacije RKPFI – Financijsko izvještavanje u sustavu proračuna i Registar proračunskih i izvanproračunskih korisnika.</w:t>
      </w:r>
    </w:p>
    <w:p w14:paraId="11AB2E85" w14:textId="2D9343F5" w:rsidR="009B3E65" w:rsidRPr="00AD6718" w:rsidRDefault="009B3E65" w:rsidP="00AD6718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3E65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2025. godine nije bilo statusnih promjena, promjena u ustroju ili organizaciji, nije bilo primopredaje dužnosti niti se mijenjala osnovna djelatnost pravnog subjekta.</w:t>
      </w:r>
    </w:p>
    <w:p w14:paraId="6F245431" w14:textId="77777777" w:rsidR="009B3E65" w:rsidRPr="00492321" w:rsidRDefault="009B3E65" w:rsidP="00AD671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232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Izvještaj o prihodima i rashodima, primicima i izdacima</w:t>
      </w:r>
    </w:p>
    <w:p w14:paraId="5FBEDEA0" w14:textId="77777777" w:rsidR="009B3E65" w:rsidRPr="00A37429" w:rsidRDefault="009B3E65" w:rsidP="00AD6718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37429">
        <w:rPr>
          <w:rFonts w:ascii="Times New Roman" w:hAnsi="Times New Roman" w:cs="Times New Roman"/>
          <w:bCs/>
          <w:sz w:val="24"/>
          <w:szCs w:val="24"/>
          <w:u w:val="single"/>
        </w:rPr>
        <w:t>6</w:t>
      </w:r>
      <w:r w:rsidRPr="00A3742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A37429">
        <w:rPr>
          <w:rFonts w:ascii="Times New Roman" w:hAnsi="Times New Roman" w:cs="Times New Roman"/>
          <w:sz w:val="24"/>
          <w:szCs w:val="24"/>
          <w:u w:val="single"/>
        </w:rPr>
        <w:t>Prihodi poslovanja</w:t>
      </w:r>
      <w:r w:rsidRPr="00A3742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386F7FA9" w14:textId="77777777" w:rsidR="00A37429" w:rsidRPr="00492321" w:rsidRDefault="00A37429" w:rsidP="00AD6718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28814093" w14:textId="77777777" w:rsidR="009B3E65" w:rsidRPr="00492321" w:rsidRDefault="009B3E65" w:rsidP="00AD6718">
      <w:pPr>
        <w:jc w:val="both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t>Ukupni prihodi poslovanja iznose 1.796.322,54 € koji se sastoje iz:</w:t>
      </w:r>
    </w:p>
    <w:p w14:paraId="01971A81" w14:textId="77777777" w:rsidR="009B3E65" w:rsidRPr="00492321" w:rsidRDefault="009B3E65" w:rsidP="00AD6718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t>63 - Pomoći iz inozemstva i od subjekata unutar općeg proračuna iznose 1.554.469,75 €. Pomoći iz inozemstva i od subjekata unutar općeg proračuna iznose 1.554.469,75 €. Povećanje u odnosu na prošlu godinu zbog tekućih pomoći proračunskim korisnicima iz proračuna koji im nije nadležan.</w:t>
      </w:r>
    </w:p>
    <w:p w14:paraId="1CE064D6" w14:textId="77777777" w:rsidR="009B3E65" w:rsidRPr="00492321" w:rsidRDefault="009B3E65" w:rsidP="00AD6718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t>65 - Prihodi od upravnih i administrativnih pristojbi, pristojbi po posebnim propisima i naknada iznose 3.681.72 €. Prihodi od upravnih i administrativnih pristojbi, pristojbi po posebnim propisima i naknada iznose 3.681.72 €. Povećanje u odnosu na prošlu godinu zbog većeg broja doznaka raznih tijela za provođenje natjecanja, studijskih putovanja i sl.</w:t>
      </w:r>
    </w:p>
    <w:p w14:paraId="67893265" w14:textId="77777777" w:rsidR="009B3E65" w:rsidRPr="00492321" w:rsidRDefault="009B3E65" w:rsidP="00AD6718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t>66 - Prihodi od prodaje proizvoda i robe te pruženih usluga, prihodi od donacija te povrati po protestiranim jamstvima iznose 6.316,33 €. Prihodi od prodaje proizvoda i robe te pruženih usluga, prihodi od donacija te povrati po protestiranim jamstvima iznose 6.316,33 €. Iznos je nešto manji nego prethodne godine zbog manje ostvarenih donacija.</w:t>
      </w:r>
    </w:p>
    <w:p w14:paraId="155F2B11" w14:textId="77777777" w:rsidR="009B3E65" w:rsidRPr="00492321" w:rsidRDefault="009B3E65" w:rsidP="00AD6718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t>67 - Prihodi iz nadležnog proračuna i od HZZO-a na temelju ugovornih obveza iznose 231.854,74 €. Prihodi iz nadležnog proračuna i od HZZO-a na temelju ugovornih obveza iznose 231.854,74 €. Povećanje u odnosu na prethodnu godinu zbog ostvarenog većeg prometa po vlastitom računu.</w:t>
      </w:r>
    </w:p>
    <w:p w14:paraId="7F03E936" w14:textId="77777777" w:rsidR="009B3E65" w:rsidRPr="00492321" w:rsidRDefault="009B3E65" w:rsidP="00AD6718">
      <w:pPr>
        <w:jc w:val="both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t>Povećanje prihoda poslovanja u odnosu dogodilo se zbog ostvarenja prava na sredstva namijenjena za plaće i slična davanja te naknade za sudjelovanje škole u raznim projektima.</w:t>
      </w:r>
    </w:p>
    <w:p w14:paraId="5416CC1B" w14:textId="77777777" w:rsidR="009B3E65" w:rsidRPr="00A37429" w:rsidRDefault="009B3E65" w:rsidP="00AD671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9A0FBA8" w14:textId="77777777" w:rsidR="009B3E65" w:rsidRPr="00A37429" w:rsidRDefault="009B3E65" w:rsidP="00AD6718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37429">
        <w:rPr>
          <w:rFonts w:ascii="Times New Roman" w:hAnsi="Times New Roman" w:cs="Times New Roman"/>
          <w:bCs/>
          <w:sz w:val="24"/>
          <w:szCs w:val="24"/>
          <w:u w:val="single"/>
        </w:rPr>
        <w:t>3</w:t>
      </w:r>
      <w:r w:rsidRPr="00A3742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A37429">
        <w:rPr>
          <w:rFonts w:ascii="Times New Roman" w:hAnsi="Times New Roman" w:cs="Times New Roman"/>
          <w:sz w:val="24"/>
          <w:szCs w:val="24"/>
          <w:u w:val="single"/>
        </w:rPr>
        <w:t>Rashodi poslovanja</w:t>
      </w:r>
      <w:r w:rsidRPr="00A3742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7FE31952" w14:textId="77777777" w:rsidR="009B3E65" w:rsidRPr="00492321" w:rsidRDefault="009B3E65" w:rsidP="00AD6718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464F4EF5" w14:textId="77777777" w:rsidR="009B3E65" w:rsidRPr="00492321" w:rsidRDefault="009B3E65" w:rsidP="00AD6718">
      <w:pPr>
        <w:jc w:val="both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t>Ukupni rashodi poslovanja iznose 1.927.133,06 € koji se sastoje iz:</w:t>
      </w:r>
    </w:p>
    <w:p w14:paraId="6B94E3B2" w14:textId="77777777" w:rsidR="009B3E65" w:rsidRPr="00492321" w:rsidRDefault="009B3E65" w:rsidP="00AD6718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t>31-Rashodi za zaposlene 1.704.992,20 €. Povećanje u odnosu na proteklu godinu zbog povećanja izdataka za plaće i ostala materijalna prava djelatnika.</w:t>
      </w:r>
    </w:p>
    <w:p w14:paraId="49F00392" w14:textId="77777777" w:rsidR="009B3E65" w:rsidRPr="00492321" w:rsidRDefault="009B3E65" w:rsidP="00AD6718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t>32-Materijalani rashodi 222.010,36 €. Povećanje u odnosu na prošlu godinu ponajviše zbog rasta cijene energenata i povećan broj računa za održavanje škole.</w:t>
      </w:r>
    </w:p>
    <w:p w14:paraId="17C5E510" w14:textId="77777777" w:rsidR="009B3E65" w:rsidRPr="00492321" w:rsidRDefault="009B3E65" w:rsidP="00AD6718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t>34-Financijski rashodi 0,00 €</w:t>
      </w:r>
    </w:p>
    <w:p w14:paraId="1DF1554E" w14:textId="77777777" w:rsidR="009B3E65" w:rsidRPr="00492321" w:rsidRDefault="009B3E65" w:rsidP="00AD6718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t>38-Ostali rashodi 130,50 €. Blago povećanje zbog cijene higijenskih potrepština za djevojke.</w:t>
      </w:r>
    </w:p>
    <w:p w14:paraId="4E62578B" w14:textId="77777777" w:rsidR="009B3E65" w:rsidRPr="00A37429" w:rsidRDefault="009B3E65" w:rsidP="00AD6718">
      <w:pPr>
        <w:jc w:val="both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t>Povećanje u odnosu na proteklu godinu zbog rasta cijene energenata te proizvoda i usluga općenito te rasta izdataka za plaće i ostala materijalna prava djelatnika. Ostvaren je manjak poslovanja u iznosu od 130.810,52 eura.</w:t>
      </w:r>
    </w:p>
    <w:p w14:paraId="2DC550E8" w14:textId="77777777" w:rsidR="009B3E65" w:rsidRPr="00492321" w:rsidRDefault="009B3E65" w:rsidP="00AD67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05BD8CDB" w14:textId="77777777" w:rsidR="009B3E65" w:rsidRPr="00492321" w:rsidRDefault="009B3E65" w:rsidP="00AD67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2321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4</w:t>
      </w:r>
      <w:r w:rsidRPr="00492321">
        <w:rPr>
          <w:rFonts w:ascii="Times New Roman" w:hAnsi="Times New Roman" w:cs="Times New Roman"/>
          <w:sz w:val="24"/>
          <w:szCs w:val="24"/>
          <w:u w:val="single"/>
        </w:rPr>
        <w:t xml:space="preserve"> Rashodi za nabavu nefinancijske imovine</w:t>
      </w:r>
    </w:p>
    <w:p w14:paraId="53D1665A" w14:textId="77777777" w:rsidR="004E6423" w:rsidRPr="00492321" w:rsidRDefault="004E6423" w:rsidP="00AD67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3507EC3" w14:textId="77777777" w:rsidR="004E6423" w:rsidRPr="00492321" w:rsidRDefault="004E6423" w:rsidP="00AD671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92321">
        <w:rPr>
          <w:rFonts w:ascii="Times New Roman" w:hAnsi="Times New Roman" w:cs="Times New Roman"/>
          <w:iCs/>
          <w:sz w:val="24"/>
          <w:szCs w:val="24"/>
        </w:rPr>
        <w:t xml:space="preserve">Ukupni rashodi za nabavu nefinancijske </w:t>
      </w:r>
      <w:r w:rsidRPr="00946CEB">
        <w:rPr>
          <w:rFonts w:ascii="Times New Roman" w:hAnsi="Times New Roman" w:cs="Times New Roman"/>
          <w:iCs/>
          <w:sz w:val="24"/>
          <w:szCs w:val="24"/>
        </w:rPr>
        <w:t>imovine iznose 12.228,43 €</w:t>
      </w:r>
      <w:r w:rsidRPr="00492321">
        <w:rPr>
          <w:rFonts w:ascii="Times New Roman" w:hAnsi="Times New Roman" w:cs="Times New Roman"/>
          <w:iCs/>
          <w:sz w:val="24"/>
          <w:szCs w:val="24"/>
        </w:rPr>
        <w:t xml:space="preserve"> te se sastoje iz:</w:t>
      </w:r>
    </w:p>
    <w:p w14:paraId="621BC02D" w14:textId="77777777" w:rsidR="00492321" w:rsidRPr="00492321" w:rsidRDefault="00492321" w:rsidP="00AD671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DA8672C" w14:textId="77777777" w:rsidR="004E6423" w:rsidRPr="00492321" w:rsidRDefault="004E6423" w:rsidP="00AD6718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92321">
        <w:rPr>
          <w:rFonts w:ascii="Times New Roman" w:hAnsi="Times New Roman" w:cs="Times New Roman"/>
          <w:bCs/>
          <w:iCs/>
          <w:sz w:val="24"/>
          <w:szCs w:val="24"/>
        </w:rPr>
        <w:t xml:space="preserve">42 </w:t>
      </w:r>
      <w:r w:rsidRPr="00492321">
        <w:rPr>
          <w:rFonts w:ascii="Times New Roman" w:hAnsi="Times New Roman" w:cs="Times New Roman"/>
          <w:iCs/>
          <w:sz w:val="24"/>
          <w:szCs w:val="24"/>
        </w:rPr>
        <w:t xml:space="preserve">- Rashodi za nabavu proizvedene dugotrajne imovine u iznosu </w:t>
      </w:r>
      <w:r w:rsidRPr="00492321">
        <w:rPr>
          <w:rFonts w:ascii="Times New Roman" w:hAnsi="Times New Roman" w:cs="Times New Roman"/>
          <w:bCs/>
          <w:iCs/>
          <w:sz w:val="24"/>
          <w:szCs w:val="24"/>
        </w:rPr>
        <w:t>12.228,43 €</w:t>
      </w:r>
    </w:p>
    <w:p w14:paraId="208AE13F" w14:textId="77777777" w:rsidR="004E6423" w:rsidRPr="00492321" w:rsidRDefault="004E6423" w:rsidP="00AD6718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t>Rashodi za nabavu proizvedene dugotrajne imovine iznose 7.978,44 €. Smanjenje u odnosu na prošlu godinu zbog manje potrebe za ulaganjem u uredski namještaj, uređaje, opremu za održavanje i sl.</w:t>
      </w:r>
    </w:p>
    <w:p w14:paraId="0AEFF4B3" w14:textId="77777777" w:rsidR="004E6423" w:rsidRPr="00492321" w:rsidRDefault="004E6423" w:rsidP="00AD6718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iCs/>
          <w:sz w:val="24"/>
          <w:szCs w:val="24"/>
        </w:rPr>
        <w:t xml:space="preserve">422 – Postrojenja i oprema - </w:t>
      </w:r>
      <w:r w:rsidRPr="00492321">
        <w:rPr>
          <w:rFonts w:ascii="Times New Roman" w:hAnsi="Times New Roman" w:cs="Times New Roman"/>
          <w:sz w:val="24"/>
          <w:szCs w:val="24"/>
        </w:rPr>
        <w:t>smanjenje u odnosu na prošlu godinu zbog manje potrebe za ulaganjem u postrojenja i opremu.</w:t>
      </w:r>
    </w:p>
    <w:p w14:paraId="328B1D18" w14:textId="77777777" w:rsidR="004E6423" w:rsidRPr="00492321" w:rsidRDefault="004E6423" w:rsidP="00AD6718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t>424 – Knjige - Smanjenje u odnosu na prošlu godinu zbog smanjenih prava na ostvarenje sredstava za nabavu knjiga.</w:t>
      </w:r>
    </w:p>
    <w:p w14:paraId="1DE7DFB0" w14:textId="77777777" w:rsidR="004E6423" w:rsidRPr="00492321" w:rsidRDefault="004E6423" w:rsidP="00AD6718">
      <w:pPr>
        <w:jc w:val="both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t>Zabilježen je manjak prihoda od nefinancijske imovine.</w:t>
      </w:r>
    </w:p>
    <w:p w14:paraId="637D1EBA" w14:textId="77777777" w:rsidR="004E6423" w:rsidRPr="00492321" w:rsidRDefault="004E6423" w:rsidP="00AD6718">
      <w:pPr>
        <w:jc w:val="both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t>Manjak prihoda nakon provedenih korekcija za 2025. godinu iznosi 135.044,94. Navedeno je nastalo u najvećoj mjeri zbog ukidanja vremenskih razgraničenja te zatvaranja plaćanje troškova plaće tek u siječnju 2026.</w:t>
      </w:r>
    </w:p>
    <w:p w14:paraId="5210C3D3" w14:textId="77777777" w:rsidR="009B3E65" w:rsidRPr="00492321" w:rsidRDefault="009B3E65" w:rsidP="00AD671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83551F6" w14:textId="77777777" w:rsidR="009B3E65" w:rsidRPr="00492321" w:rsidRDefault="009B3E65" w:rsidP="00AD67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2321">
        <w:rPr>
          <w:rFonts w:ascii="Times New Roman" w:hAnsi="Times New Roman" w:cs="Times New Roman"/>
          <w:sz w:val="24"/>
          <w:szCs w:val="24"/>
          <w:u w:val="single"/>
        </w:rPr>
        <w:t>Obračunati prihodi- nenaplaćeni</w:t>
      </w:r>
    </w:p>
    <w:p w14:paraId="6096422D" w14:textId="77777777" w:rsidR="004E6423" w:rsidRPr="00492321" w:rsidRDefault="004E6423" w:rsidP="00AD67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F75A331" w14:textId="77777777" w:rsidR="009B3E65" w:rsidRPr="00492321" w:rsidRDefault="009B3E65" w:rsidP="00AD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t xml:space="preserve">Obračunati nenaplaćeni prihodi iznose </w:t>
      </w:r>
      <w:r w:rsidRPr="007B2EDA">
        <w:rPr>
          <w:rFonts w:ascii="Times New Roman" w:hAnsi="Times New Roman" w:cs="Times New Roman"/>
          <w:sz w:val="24"/>
          <w:szCs w:val="24"/>
        </w:rPr>
        <w:t>244,</w:t>
      </w:r>
      <w:bookmarkStart w:id="0" w:name="_GoBack"/>
      <w:r w:rsidRPr="00946CEB">
        <w:rPr>
          <w:rFonts w:ascii="Times New Roman" w:hAnsi="Times New Roman" w:cs="Times New Roman"/>
          <w:sz w:val="24"/>
          <w:szCs w:val="24"/>
        </w:rPr>
        <w:t>24 €</w:t>
      </w:r>
      <w:r w:rsidRPr="0049232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492321">
        <w:rPr>
          <w:rFonts w:ascii="Times New Roman" w:hAnsi="Times New Roman" w:cs="Times New Roman"/>
          <w:sz w:val="24"/>
          <w:szCs w:val="24"/>
        </w:rPr>
        <w:t>a odnose se na izdane izlazne fakture za 12 mjesec 2024. godine korisnicima školskih stanova te najma prostora škole HAK-u.</w:t>
      </w:r>
    </w:p>
    <w:p w14:paraId="5F028FC0" w14:textId="77777777" w:rsidR="009B3E65" w:rsidRPr="00492321" w:rsidRDefault="009B3E65" w:rsidP="00AD671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051A9D2" w14:textId="77777777" w:rsidR="009B3E65" w:rsidRPr="00492321" w:rsidRDefault="009B3E65" w:rsidP="00AD671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492321">
        <w:rPr>
          <w:rFonts w:ascii="Times New Roman" w:hAnsi="Times New Roman" w:cs="Times New Roman"/>
          <w:iCs/>
          <w:sz w:val="24"/>
          <w:szCs w:val="24"/>
          <w:u w:val="single"/>
        </w:rPr>
        <w:t xml:space="preserve">Rashodi budućih razdoblja i nedospjela naplata prihoda </w:t>
      </w:r>
    </w:p>
    <w:p w14:paraId="57EC946F" w14:textId="77777777" w:rsidR="004E6423" w:rsidRPr="00492321" w:rsidRDefault="004E6423" w:rsidP="00AD671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2A075A8B" w14:textId="77777777" w:rsidR="004E6423" w:rsidRPr="00492321" w:rsidRDefault="004E6423" w:rsidP="00AD6718">
      <w:pPr>
        <w:jc w:val="both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t>Od 2025. ne evidentiraju se vremenska ograničenja.</w:t>
      </w:r>
    </w:p>
    <w:p w14:paraId="77293DCA" w14:textId="77777777" w:rsidR="009B3E65" w:rsidRPr="00492321" w:rsidRDefault="009B3E65" w:rsidP="00AD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34708A" w14:textId="77777777" w:rsidR="009B3E65" w:rsidRPr="00492321" w:rsidRDefault="009B3E65" w:rsidP="00AD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CDFEE0" w14:textId="77777777" w:rsidR="009B3E65" w:rsidRDefault="009B3E65" w:rsidP="00AD671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92321">
        <w:rPr>
          <w:rFonts w:ascii="Times New Roman" w:hAnsi="Times New Roman" w:cs="Times New Roman"/>
          <w:b/>
          <w:sz w:val="24"/>
          <w:szCs w:val="24"/>
        </w:rPr>
        <w:br/>
      </w:r>
    </w:p>
    <w:p w14:paraId="7BB7BFAC" w14:textId="77777777" w:rsidR="00A37429" w:rsidRDefault="00A37429" w:rsidP="00AD671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34123B1" w14:textId="38D08BDE" w:rsidR="00A37429" w:rsidRDefault="00A37429" w:rsidP="00AD671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392A7FA" w14:textId="1F351384" w:rsidR="00AD6718" w:rsidRDefault="00AD6718" w:rsidP="00AD671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23A808D" w14:textId="60785F79" w:rsidR="00AD6718" w:rsidRDefault="00AD6718" w:rsidP="00AD671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4F39341" w14:textId="77777777" w:rsidR="00AD6718" w:rsidRDefault="00AD6718" w:rsidP="00AD671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5032109" w14:textId="77777777" w:rsidR="00A37429" w:rsidRDefault="00A37429" w:rsidP="00AD671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41700AD" w14:textId="77777777" w:rsidR="00A37429" w:rsidRPr="00492321" w:rsidRDefault="00A37429" w:rsidP="00AD671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181E5B5" w14:textId="77777777" w:rsidR="009B3E65" w:rsidRDefault="009B3E65" w:rsidP="00AD67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232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Bilanca</w:t>
      </w:r>
    </w:p>
    <w:p w14:paraId="4F562A11" w14:textId="77777777" w:rsidR="00492321" w:rsidRPr="00492321" w:rsidRDefault="00492321" w:rsidP="00AD67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98BBCC" w14:textId="77777777" w:rsidR="004E6423" w:rsidRPr="00492321" w:rsidRDefault="004E6423" w:rsidP="00AD6718">
      <w:pPr>
        <w:jc w:val="both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t>Ukupna imovina u obrascu iznosi 607.302,06€.</w:t>
      </w:r>
    </w:p>
    <w:p w14:paraId="796950FB" w14:textId="77777777" w:rsidR="004E6423" w:rsidRPr="00492321" w:rsidRDefault="004E6423" w:rsidP="00AD6718">
      <w:pPr>
        <w:jc w:val="both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t>Ukupna nefinancijska imovina u obrascu iznosi 461.702,69 €, dok financijska imovina iznosi 145.599,37 € .</w:t>
      </w:r>
    </w:p>
    <w:p w14:paraId="58549F26" w14:textId="77777777" w:rsidR="004E6423" w:rsidRPr="00492321" w:rsidRDefault="004E6423" w:rsidP="00AD671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2321">
        <w:rPr>
          <w:rFonts w:ascii="Times New Roman" w:hAnsi="Times New Roman" w:cs="Times New Roman"/>
          <w:sz w:val="24"/>
          <w:szCs w:val="24"/>
          <w:u w:val="single"/>
        </w:rPr>
        <w:t>Potraživanja:</w:t>
      </w:r>
    </w:p>
    <w:p w14:paraId="416A5949" w14:textId="77777777" w:rsidR="004E6423" w:rsidRPr="00492321" w:rsidRDefault="004E6423" w:rsidP="00AD6718">
      <w:pPr>
        <w:pStyle w:val="StandardWeb"/>
        <w:numPr>
          <w:ilvl w:val="0"/>
          <w:numId w:val="10"/>
        </w:numPr>
        <w:spacing w:line="276" w:lineRule="auto"/>
        <w:jc w:val="both"/>
      </w:pPr>
      <w:r w:rsidRPr="00492321">
        <w:t>Konto 166 – Potraživanje za pružene usluge i najam stanova i prostora u iznosu 216,31 €</w:t>
      </w:r>
    </w:p>
    <w:p w14:paraId="27F00F40" w14:textId="77777777" w:rsidR="004E6423" w:rsidRPr="00492321" w:rsidRDefault="004E6423" w:rsidP="00AD6718">
      <w:pPr>
        <w:pStyle w:val="StandardWeb"/>
        <w:numPr>
          <w:ilvl w:val="0"/>
          <w:numId w:val="10"/>
        </w:numPr>
        <w:spacing w:line="276" w:lineRule="auto"/>
        <w:jc w:val="both"/>
      </w:pPr>
      <w:r w:rsidRPr="00492321">
        <w:t>Konto 1636 - Potraživanja za pomoći proračunskim korisnicima iz proračuna koji im nije nadležan 133.652,70 €</w:t>
      </w:r>
    </w:p>
    <w:p w14:paraId="3F85D9E6" w14:textId="77777777" w:rsidR="004E6423" w:rsidRPr="00492321" w:rsidRDefault="004E6423" w:rsidP="00AD6718">
      <w:pPr>
        <w:pStyle w:val="StandardWeb"/>
        <w:numPr>
          <w:ilvl w:val="0"/>
          <w:numId w:val="10"/>
        </w:numPr>
        <w:spacing w:line="276" w:lineRule="auto"/>
        <w:jc w:val="both"/>
      </w:pPr>
      <w:r w:rsidRPr="00492321">
        <w:t>Konto 167 – Potraživanja proračunskih korisnika za sredstva uplaćena u nadležni proračun i za prihode od HZZO-a na temelju ugovornih obveza iznosi  7.955,51 €</w:t>
      </w:r>
    </w:p>
    <w:p w14:paraId="0D05299E" w14:textId="77777777" w:rsidR="004E6423" w:rsidRPr="00492321" w:rsidRDefault="00492321" w:rsidP="00AD67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2321">
        <w:rPr>
          <w:rFonts w:ascii="Times New Roman" w:hAnsi="Times New Roman" w:cs="Times New Roman"/>
          <w:sz w:val="24"/>
          <w:szCs w:val="24"/>
          <w:u w:val="single"/>
        </w:rPr>
        <w:t>Obveze:</w:t>
      </w:r>
    </w:p>
    <w:p w14:paraId="1A1A5CCE" w14:textId="77777777" w:rsidR="00492321" w:rsidRPr="00492321" w:rsidRDefault="00492321" w:rsidP="00AD6718">
      <w:pPr>
        <w:pStyle w:val="StandardWeb"/>
        <w:spacing w:line="276" w:lineRule="auto"/>
        <w:jc w:val="both"/>
      </w:pPr>
      <w:r w:rsidRPr="00492321">
        <w:rPr>
          <w:rFonts w:eastAsiaTheme="minorHAnsi"/>
          <w:lang w:eastAsia="en-US"/>
        </w:rPr>
        <w:t>U</w:t>
      </w:r>
      <w:r w:rsidRPr="00492321">
        <w:t>kupno stanje obveza na kraju izvještajnog razdoblja iskazanih u obrascu Obveze iznosi 146.775,30 € te se odnose na:</w:t>
      </w:r>
    </w:p>
    <w:p w14:paraId="00670C7A" w14:textId="77777777" w:rsidR="00492321" w:rsidRPr="00492321" w:rsidRDefault="00492321" w:rsidP="00AD6718">
      <w:pPr>
        <w:pStyle w:val="StandardWeb"/>
        <w:numPr>
          <w:ilvl w:val="0"/>
          <w:numId w:val="9"/>
        </w:numPr>
        <w:spacing w:line="276" w:lineRule="auto"/>
        <w:jc w:val="both"/>
      </w:pPr>
      <w:r w:rsidRPr="00492321">
        <w:t>Obveze za zaposlene u iznosu 138.508,38 € koje se isplaćuju u siječnju 2026. godine</w:t>
      </w:r>
    </w:p>
    <w:p w14:paraId="0C565C4C" w14:textId="77777777" w:rsidR="00492321" w:rsidRPr="00492321" w:rsidRDefault="00492321" w:rsidP="00AD6718">
      <w:pPr>
        <w:pStyle w:val="StandardWeb"/>
        <w:numPr>
          <w:ilvl w:val="0"/>
          <w:numId w:val="9"/>
        </w:numPr>
        <w:spacing w:line="276" w:lineRule="auto"/>
        <w:jc w:val="both"/>
      </w:pPr>
      <w:r w:rsidRPr="00492321">
        <w:rPr>
          <w:noProof/>
        </w:rPr>
        <w:drawing>
          <wp:anchor distT="0" distB="0" distL="114300" distR="114300" simplePos="0" relativeHeight="251661312" behindDoc="0" locked="0" layoutInCell="1" allowOverlap="1" wp14:anchorId="3289C88E" wp14:editId="6ADFB8A4">
            <wp:simplePos x="0" y="0"/>
            <wp:positionH relativeFrom="column">
              <wp:posOffset>-375920</wp:posOffset>
            </wp:positionH>
            <wp:positionV relativeFrom="paragraph">
              <wp:posOffset>459740</wp:posOffset>
            </wp:positionV>
            <wp:extent cx="6626016" cy="3009900"/>
            <wp:effectExtent l="0" t="0" r="381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6016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321">
        <w:t>Obveze za materijalne rashode za prosinac 2025. godine odnose se u najvećoj mjeri na ulazne račune koji su plaćeni u siječnju 2026. godine u iznosu 5.173,11 €. Prikaz ispod:</w:t>
      </w:r>
    </w:p>
    <w:p w14:paraId="681F7705" w14:textId="77777777" w:rsidR="00492321" w:rsidRPr="00492321" w:rsidRDefault="00492321" w:rsidP="00AD6718">
      <w:pPr>
        <w:pStyle w:val="StandardWeb"/>
        <w:spacing w:line="276" w:lineRule="auto"/>
        <w:jc w:val="both"/>
      </w:pPr>
    </w:p>
    <w:p w14:paraId="1A25F7DD" w14:textId="77777777" w:rsidR="00492321" w:rsidRPr="00492321" w:rsidRDefault="00492321" w:rsidP="00AD6718">
      <w:pPr>
        <w:pStyle w:val="StandardWeb"/>
        <w:spacing w:line="276" w:lineRule="auto"/>
        <w:jc w:val="both"/>
      </w:pPr>
    </w:p>
    <w:p w14:paraId="3DA2A9E9" w14:textId="77777777" w:rsidR="00492321" w:rsidRPr="00492321" w:rsidRDefault="00492321" w:rsidP="00AD6718">
      <w:pPr>
        <w:pStyle w:val="StandardWeb"/>
        <w:spacing w:line="276" w:lineRule="auto"/>
        <w:jc w:val="both"/>
      </w:pPr>
    </w:p>
    <w:p w14:paraId="245D1435" w14:textId="77777777" w:rsidR="00492321" w:rsidRPr="00492321" w:rsidRDefault="00492321" w:rsidP="00AD6718">
      <w:pPr>
        <w:pStyle w:val="StandardWeb"/>
        <w:spacing w:line="276" w:lineRule="auto"/>
        <w:jc w:val="both"/>
      </w:pPr>
    </w:p>
    <w:p w14:paraId="21DCF073" w14:textId="77777777" w:rsidR="00492321" w:rsidRPr="00492321" w:rsidRDefault="00492321" w:rsidP="00AD6718">
      <w:pPr>
        <w:pStyle w:val="StandardWeb"/>
        <w:spacing w:line="276" w:lineRule="auto"/>
        <w:jc w:val="both"/>
      </w:pPr>
    </w:p>
    <w:p w14:paraId="34013249" w14:textId="77777777" w:rsidR="00492321" w:rsidRPr="00492321" w:rsidRDefault="00492321" w:rsidP="00AD6718">
      <w:pPr>
        <w:pStyle w:val="StandardWeb"/>
        <w:spacing w:line="276" w:lineRule="auto"/>
        <w:jc w:val="both"/>
      </w:pPr>
    </w:p>
    <w:p w14:paraId="2CF2F170" w14:textId="77777777" w:rsidR="00492321" w:rsidRPr="00492321" w:rsidRDefault="00492321" w:rsidP="00AD6718">
      <w:pPr>
        <w:pStyle w:val="StandardWeb"/>
        <w:spacing w:line="276" w:lineRule="auto"/>
        <w:jc w:val="both"/>
      </w:pPr>
    </w:p>
    <w:p w14:paraId="7F252422" w14:textId="77777777" w:rsidR="00492321" w:rsidRPr="00492321" w:rsidRDefault="00492321" w:rsidP="00AD6718">
      <w:pPr>
        <w:pStyle w:val="StandardWeb"/>
        <w:spacing w:line="276" w:lineRule="auto"/>
        <w:jc w:val="both"/>
      </w:pPr>
      <w:r w:rsidRPr="00492321">
        <w:t> </w:t>
      </w:r>
    </w:p>
    <w:p w14:paraId="4EE8335F" w14:textId="77777777" w:rsidR="00492321" w:rsidRPr="00492321" w:rsidRDefault="00492321" w:rsidP="00AD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07A9A4" w14:textId="77777777" w:rsidR="009B3E65" w:rsidRPr="00492321" w:rsidRDefault="009B3E65" w:rsidP="00AD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t>Ukupna imovina je jednaka zbroju obveza i vlastitih izvora.</w:t>
      </w:r>
    </w:p>
    <w:p w14:paraId="6A03C228" w14:textId="77777777" w:rsidR="00492321" w:rsidRPr="00492321" w:rsidRDefault="00492321" w:rsidP="00AD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3C609C" w14:textId="77777777" w:rsidR="00492321" w:rsidRPr="00492321" w:rsidRDefault="00492321" w:rsidP="00AD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52FF9E" w14:textId="77777777" w:rsidR="009B3E65" w:rsidRPr="00492321" w:rsidRDefault="009B3E65" w:rsidP="00AD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24F3B1" w14:textId="77777777" w:rsidR="009B3E65" w:rsidRPr="00492321" w:rsidRDefault="009B3E65" w:rsidP="00AD671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232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Obvezne bilješke uz bilancu:</w:t>
      </w:r>
    </w:p>
    <w:p w14:paraId="23A595FC" w14:textId="77777777" w:rsidR="009B3E65" w:rsidRPr="00492321" w:rsidRDefault="009B3E65" w:rsidP="00AD6718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t>Popis ugovornih odnosa i slično koji uz ispunjenje određenih uvjeta, mogu postati obveza ili imovina – Nismo imali</w:t>
      </w:r>
    </w:p>
    <w:p w14:paraId="2277ADBF" w14:textId="77777777" w:rsidR="009B3E65" w:rsidRPr="00492321" w:rsidRDefault="009B3E65" w:rsidP="00AD6718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t>Popis sudskih sporova u tijeku – Nismo imali</w:t>
      </w:r>
    </w:p>
    <w:p w14:paraId="64512E5F" w14:textId="77777777" w:rsidR="009B3E65" w:rsidRPr="00492321" w:rsidRDefault="009B3E65" w:rsidP="00AD6718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96CDAA1" w14:textId="77777777" w:rsidR="009B3E65" w:rsidRDefault="009B3E65" w:rsidP="00AD671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2321">
        <w:rPr>
          <w:rFonts w:ascii="Times New Roman" w:hAnsi="Times New Roman" w:cs="Times New Roman"/>
          <w:b/>
          <w:sz w:val="24"/>
          <w:szCs w:val="24"/>
          <w:u w:val="single"/>
        </w:rPr>
        <w:t>Rashodi prema funkcijskoj klasifikaciji</w:t>
      </w:r>
    </w:p>
    <w:p w14:paraId="000C01B3" w14:textId="77777777" w:rsidR="00A37429" w:rsidRPr="00492321" w:rsidRDefault="00A37429" w:rsidP="00AD671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A9CDC6" w14:textId="77777777" w:rsidR="00492321" w:rsidRPr="00492321" w:rsidRDefault="00492321" w:rsidP="00AD6718">
      <w:pPr>
        <w:jc w:val="both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t>Rashodi poslovanja za 2025. iskazani na obrascu RAS-funkcijski ukupno iznose 1.935.111,50 € te se odnose na:</w:t>
      </w:r>
    </w:p>
    <w:p w14:paraId="7848030A" w14:textId="77777777" w:rsidR="00492321" w:rsidRPr="00492321" w:rsidRDefault="00492321" w:rsidP="00AD6718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t>Rashodi poslovanja (od redovite djelatnosti) – 1.927.133,06 €</w:t>
      </w:r>
    </w:p>
    <w:p w14:paraId="7DA98380" w14:textId="77777777" w:rsidR="00492321" w:rsidRPr="00492321" w:rsidRDefault="00492321" w:rsidP="00AD6718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t>Rashodi za nabavu nefinancijske imovine – 7.978,44 €</w:t>
      </w:r>
    </w:p>
    <w:p w14:paraId="6B26C2DA" w14:textId="77777777" w:rsidR="00492321" w:rsidRPr="00492321" w:rsidRDefault="00492321" w:rsidP="00AD6718">
      <w:pPr>
        <w:jc w:val="both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t>U obrascu su iskazani ukupni rashodi poslovanja i rashodi za nabavu nefinancijske imovine razvrstani prema njihovoj namjeni. Isti podatak iskazan je na poziciji Y034 Obrasca: PR-RAS.</w:t>
      </w:r>
    </w:p>
    <w:p w14:paraId="490E210D" w14:textId="77777777" w:rsidR="009B3E65" w:rsidRPr="00492321" w:rsidRDefault="009B3E65" w:rsidP="00AD671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16D34E" w14:textId="77777777" w:rsidR="009B3E65" w:rsidRPr="00492321" w:rsidRDefault="009B3E65" w:rsidP="00AD671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B51A2D" w14:textId="77777777" w:rsidR="009B3E65" w:rsidRPr="00492321" w:rsidRDefault="009B3E65" w:rsidP="00AD671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2321">
        <w:rPr>
          <w:rFonts w:ascii="Times New Roman" w:hAnsi="Times New Roman" w:cs="Times New Roman"/>
          <w:b/>
          <w:sz w:val="24"/>
          <w:szCs w:val="24"/>
          <w:u w:val="single"/>
        </w:rPr>
        <w:t>Promjene u vrijednosti i obujmu imovine</w:t>
      </w:r>
    </w:p>
    <w:p w14:paraId="1AB9E4BA" w14:textId="77777777" w:rsidR="009B3E65" w:rsidRPr="00492321" w:rsidRDefault="00492321" w:rsidP="00AD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t xml:space="preserve">Na obrascu financijskog izvještaja P-VRIO iskazuju se promjene u vrijednosti i obujmu imovine u ukupnom iznosu 43.656,98 €. </w:t>
      </w:r>
    </w:p>
    <w:p w14:paraId="688865C5" w14:textId="77777777" w:rsidR="00492321" w:rsidRPr="00492321" w:rsidRDefault="00492321" w:rsidP="00AD6718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t>U skupini 915 prema ovogodišnjim uputama evidentiran je ispravak vrijednosti osnovnih sredstava u iznosu 35.993,91 €.</w:t>
      </w:r>
    </w:p>
    <w:p w14:paraId="68484927" w14:textId="26467C06" w:rsidR="009B3E65" w:rsidRPr="00AD6718" w:rsidRDefault="00492321" w:rsidP="00AD6718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t>Sitnog inventara smo nabavili u vrijednosti 7.663,08 € koji je iste godine rashodovan u istom iznosu.</w:t>
      </w:r>
    </w:p>
    <w:p w14:paraId="382B4B63" w14:textId="77777777" w:rsidR="009B3E65" w:rsidRDefault="009B3E65" w:rsidP="00AD67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2321">
        <w:rPr>
          <w:rFonts w:ascii="Times New Roman" w:hAnsi="Times New Roman" w:cs="Times New Roman"/>
          <w:b/>
          <w:sz w:val="24"/>
          <w:szCs w:val="24"/>
          <w:u w:val="single"/>
        </w:rPr>
        <w:t>Obveze</w:t>
      </w:r>
    </w:p>
    <w:p w14:paraId="6FF7F638" w14:textId="77777777" w:rsidR="00A37429" w:rsidRPr="00492321" w:rsidRDefault="00A37429" w:rsidP="00AD67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ADB9B5" w14:textId="77777777" w:rsidR="00492321" w:rsidRPr="00492321" w:rsidRDefault="00492321" w:rsidP="00AD6718">
      <w:pPr>
        <w:jc w:val="both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t>Ukupno stanje obveza na kraju izvještajnog razdoblja iskazanih u obrascu Obveze iznosi 146.775,30 € te se odnose na:</w:t>
      </w:r>
    </w:p>
    <w:p w14:paraId="21BA15DE" w14:textId="77777777" w:rsidR="00492321" w:rsidRPr="00492321" w:rsidRDefault="00492321" w:rsidP="00AD671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t>Obveze za zaposlene u iznosu 144.584,69 € koje se isplaćuju u siječnju 2026. godine.</w:t>
      </w:r>
    </w:p>
    <w:p w14:paraId="7AE5B991" w14:textId="2596E7FA" w:rsidR="00492321" w:rsidRDefault="00492321" w:rsidP="00AD671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t>Obveze za predujmove iznose 2.190,61 se odnose na račun Centra za vozila od 23,51 eura te potraživanja za bolovanja na teret HZZO-a.</w:t>
      </w:r>
    </w:p>
    <w:p w14:paraId="294E20FD" w14:textId="3612A777" w:rsidR="00AD6718" w:rsidRPr="00AD6718" w:rsidRDefault="00AD6718" w:rsidP="00AD6718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A939FA" w14:textId="77777777" w:rsidR="00AD6718" w:rsidRPr="00AD6718" w:rsidRDefault="00AD6718" w:rsidP="00AD6718">
      <w:pPr>
        <w:jc w:val="center"/>
        <w:rPr>
          <w:u w:val="single"/>
        </w:rPr>
      </w:pPr>
      <w:r w:rsidRPr="00AD6718">
        <w:rPr>
          <w:rFonts w:ascii="Times New Roman" w:hAnsi="Times New Roman"/>
          <w:b/>
          <w:sz w:val="24"/>
          <w:u w:val="single"/>
        </w:rPr>
        <w:t>EU izvještaj</w:t>
      </w:r>
    </w:p>
    <w:p w14:paraId="0E21D436" w14:textId="77777777" w:rsidR="00AD6718" w:rsidRPr="00AD6718" w:rsidRDefault="00AD6718" w:rsidP="00AD6718">
      <w:pPr>
        <w:rPr>
          <w:rFonts w:ascii="Times New Roman" w:hAnsi="Times New Roman" w:cs="Times New Roman"/>
          <w:sz w:val="24"/>
        </w:rPr>
      </w:pPr>
      <w:r w:rsidRPr="00AD6718">
        <w:rPr>
          <w:rFonts w:ascii="Times New Roman" w:hAnsi="Times New Roman" w:cs="Times New Roman"/>
          <w:sz w:val="24"/>
        </w:rPr>
        <w:t>U obrascu EU izvještaj dani su podaci o prihodima i rashodima korištenja sredstava.</w:t>
      </w:r>
    </w:p>
    <w:p w14:paraId="5A0CDA4C" w14:textId="3CCBB85A" w:rsidR="009B3E65" w:rsidRDefault="009B3E65" w:rsidP="00AD6718">
      <w:pPr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</w:p>
    <w:p w14:paraId="6E6C173B" w14:textId="77777777" w:rsidR="00AD6718" w:rsidRPr="00492321" w:rsidRDefault="00AD6718" w:rsidP="00AD6718">
      <w:pPr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</w:p>
    <w:p w14:paraId="00DD6AD9" w14:textId="77777777" w:rsidR="00DD536E" w:rsidRDefault="00DD536E" w:rsidP="00DD536E">
      <w:pPr>
        <w:jc w:val="both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t xml:space="preserve">Bilješke je sastavila voditeljica računovodstva Valentina </w:t>
      </w:r>
      <w:proofErr w:type="spellStart"/>
      <w:r w:rsidRPr="00492321">
        <w:rPr>
          <w:rFonts w:ascii="Times New Roman" w:hAnsi="Times New Roman" w:cs="Times New Roman"/>
          <w:sz w:val="24"/>
          <w:szCs w:val="24"/>
        </w:rPr>
        <w:t>Hmelina</w:t>
      </w:r>
      <w:proofErr w:type="spellEnd"/>
      <w:r w:rsidRPr="00492321">
        <w:rPr>
          <w:rFonts w:ascii="Times New Roman" w:hAnsi="Times New Roman" w:cs="Times New Roman"/>
          <w:sz w:val="24"/>
          <w:szCs w:val="24"/>
        </w:rPr>
        <w:t xml:space="preserve"> na temelju popunjenih obrazaca za 2025. godinu. </w:t>
      </w:r>
    </w:p>
    <w:p w14:paraId="4958B690" w14:textId="77777777" w:rsidR="00DD536E" w:rsidRPr="00492321" w:rsidRDefault="00DD536E" w:rsidP="00DD536E">
      <w:pPr>
        <w:jc w:val="both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lastRenderedPageBreak/>
        <w:t>Iste je proučio ravnatelj</w:t>
      </w:r>
      <w:r>
        <w:rPr>
          <w:rFonts w:ascii="Times New Roman" w:hAnsi="Times New Roman" w:cs="Times New Roman"/>
          <w:sz w:val="24"/>
          <w:szCs w:val="24"/>
        </w:rPr>
        <w:t xml:space="preserve"> Marko </w:t>
      </w:r>
      <w:proofErr w:type="spellStart"/>
      <w:r>
        <w:rPr>
          <w:rFonts w:ascii="Times New Roman" w:hAnsi="Times New Roman" w:cs="Times New Roman"/>
          <w:sz w:val="24"/>
          <w:szCs w:val="24"/>
        </w:rPr>
        <w:t>Ilijašev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ih potpisuju.</w:t>
      </w:r>
    </w:p>
    <w:p w14:paraId="6B6080D6" w14:textId="77777777" w:rsidR="00DD536E" w:rsidRDefault="00DD536E" w:rsidP="00DD536E">
      <w:pPr>
        <w:rPr>
          <w:rFonts w:ascii="Times New Roman" w:hAnsi="Times New Roman" w:cs="Times New Roman"/>
          <w:sz w:val="24"/>
          <w:szCs w:val="24"/>
        </w:rPr>
      </w:pPr>
    </w:p>
    <w:p w14:paraId="703B84D4" w14:textId="77777777" w:rsidR="00DD536E" w:rsidRPr="00492321" w:rsidRDefault="00DD536E" w:rsidP="00DD536E">
      <w:pPr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sz w:val="24"/>
          <w:szCs w:val="24"/>
        </w:rPr>
        <w:t xml:space="preserve">Voditeljica računovodstva: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9232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32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321">
        <w:rPr>
          <w:rFonts w:ascii="Times New Roman" w:hAnsi="Times New Roman" w:cs="Times New Roman"/>
          <w:sz w:val="24"/>
          <w:szCs w:val="24"/>
        </w:rPr>
        <w:t>Ravnatelj:</w:t>
      </w:r>
      <w:r w:rsidRPr="00492321">
        <w:rPr>
          <w:rFonts w:ascii="Times New Roman" w:hAnsi="Times New Roman" w:cs="Times New Roman"/>
          <w:sz w:val="24"/>
          <w:szCs w:val="24"/>
        </w:rPr>
        <w:br/>
        <w:t xml:space="preserve">Valentina </w:t>
      </w:r>
      <w:proofErr w:type="spellStart"/>
      <w:r w:rsidRPr="00492321">
        <w:rPr>
          <w:rFonts w:ascii="Times New Roman" w:hAnsi="Times New Roman" w:cs="Times New Roman"/>
          <w:sz w:val="24"/>
          <w:szCs w:val="24"/>
        </w:rPr>
        <w:t>Hmelina</w:t>
      </w:r>
      <w:proofErr w:type="spellEnd"/>
      <w:r w:rsidRPr="004923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321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Pr="004923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2321">
        <w:rPr>
          <w:rFonts w:ascii="Times New Roman" w:hAnsi="Times New Roman" w:cs="Times New Roman"/>
          <w:sz w:val="24"/>
          <w:szCs w:val="24"/>
        </w:rPr>
        <w:t>oec</w:t>
      </w:r>
      <w:proofErr w:type="spellEnd"/>
      <w:r w:rsidRPr="00492321">
        <w:rPr>
          <w:rFonts w:ascii="Times New Roman" w:hAnsi="Times New Roman" w:cs="Times New Roman"/>
          <w:sz w:val="24"/>
          <w:szCs w:val="24"/>
        </w:rPr>
        <w:t xml:space="preserve">.                           M.P.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92321">
        <w:rPr>
          <w:rFonts w:ascii="Times New Roman" w:hAnsi="Times New Roman" w:cs="Times New Roman"/>
          <w:sz w:val="24"/>
          <w:szCs w:val="24"/>
        </w:rPr>
        <w:t xml:space="preserve">Marko </w:t>
      </w:r>
      <w:proofErr w:type="spellStart"/>
      <w:r w:rsidRPr="00492321">
        <w:rPr>
          <w:rFonts w:ascii="Times New Roman" w:hAnsi="Times New Roman" w:cs="Times New Roman"/>
          <w:sz w:val="24"/>
          <w:szCs w:val="24"/>
        </w:rPr>
        <w:t>Ilijašev</w:t>
      </w:r>
      <w:proofErr w:type="spellEnd"/>
      <w:r w:rsidRPr="00492321">
        <w:rPr>
          <w:rFonts w:ascii="Times New Roman" w:hAnsi="Times New Roman" w:cs="Times New Roman"/>
          <w:sz w:val="24"/>
          <w:szCs w:val="24"/>
        </w:rPr>
        <w:t>, dipl. ing.</w:t>
      </w:r>
    </w:p>
    <w:p w14:paraId="3663B938" w14:textId="77777777" w:rsidR="00DD536E" w:rsidRDefault="00DD536E" w:rsidP="00DD53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C56B18" w14:textId="77777777" w:rsidR="00DD536E" w:rsidRPr="00492321" w:rsidRDefault="00DD536E" w:rsidP="00DD536E">
      <w:pPr>
        <w:tabs>
          <w:tab w:val="left" w:pos="57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2321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AA31B6" wp14:editId="06420397">
                <wp:simplePos x="0" y="0"/>
                <wp:positionH relativeFrom="column">
                  <wp:posOffset>-62865</wp:posOffset>
                </wp:positionH>
                <wp:positionV relativeFrom="paragraph">
                  <wp:posOffset>132080</wp:posOffset>
                </wp:positionV>
                <wp:extent cx="1906270" cy="0"/>
                <wp:effectExtent l="0" t="0" r="17780" b="19050"/>
                <wp:wrapNone/>
                <wp:docPr id="18" name="Ravni povez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62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6E67C" id="Ravni poveznik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.95pt,10.4pt" to="145.1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nnKtAEAALUDAAAOAAAAZHJzL2Uyb0RvYy54bWysU8Fu2zAMvRfYPwi6L3Zy6DYjTg8t2suw&#10;Be36AapMxUIlUZA029nXl1ISt9iGoih6kUXxPZKPpNcXkzVsgBA1upYvFzVn4CR22u1afv/r+vNX&#10;zmISrhMGHbR8D5FfbD6drUffwAp7NB0ERkFcbEbf8j4l31RVlD1YERfowZFTYbAikRl2VRfESNGt&#10;qVZ1fV6NGDofUEKM9Hp1cPJNia8UyPRTqQiJmZZTbamcoZwP+aw2a9HsgvC9lscyxDuqsEI7SjqH&#10;uhJJsN9B/xPKahkwokoLibZCpbSEooHULOu/1Nz1wkPRQs2Jfm5T/Liw8sewDUx3NDualBOWZnQr&#10;BqeZxwH+OP3IyEFdGn1sCHzptuFoRb8NWfKkgs1fEsOm0tn93FmYEpP0uPxWn6++0ADkyVc9E32I&#10;6QbQsnxpudEuixaNGL7HRMkIeoKQkQs5pC63tDeQwcbdgiIhOVlhlxWCSxPYIGj43eMyy6BYBZkp&#10;Shszk+rXSUdspkFZq7cSZ3TJiC7NRKsdhv9lTdOpVHXAn1QftGbZD9jtyyBKO2g3irLjHufle2kX&#10;+vPftnkCAAD//wMAUEsDBBQABgAIAAAAIQAggBCb3AAAAAgBAAAPAAAAZHJzL2Rvd25yZXYueG1s&#10;TI/BTsMwEETvSPyDtUjcWrtBqkiIU1WVEOKCaAp3N3adUHsdxU4a/p5FHOhxZ0azb8rN7B2bzBC7&#10;gBJWSwHMYBN0h1bCx+F58QgsJoVauYBGwreJsKlub0pV6HDBvZnqZBmVYCyUhDalvuA8Nq3xKi5D&#10;b5C8Uxi8SnQOlutBXajcO54JseZedUgfWtWbXWuacz16Ce51mD7tzm7j+LJf11/vp+ztMEl5fzdv&#10;n4AlM6f/MPziEzpUxHQMI+rInIRFnlNSQiZoAflZLh6AHf8EXpX8ekD1AwAA//8DAFBLAQItABQA&#10;BgAIAAAAIQC2gziS/gAAAOEBAAATAAAAAAAAAAAAAAAAAAAAAABbQ29udGVudF9UeXBlc10ueG1s&#10;UEsBAi0AFAAGAAgAAAAhADj9If/WAAAAlAEAAAsAAAAAAAAAAAAAAAAALwEAAF9yZWxzLy5yZWxz&#10;UEsBAi0AFAAGAAgAAAAhAJK+ecq0AQAAtQMAAA4AAAAAAAAAAAAAAAAALgIAAGRycy9lMm9Eb2Mu&#10;eG1sUEsBAi0AFAAGAAgAAAAhACCAEJvcAAAACA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492321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905DB2" wp14:editId="16674517">
                <wp:simplePos x="0" y="0"/>
                <wp:positionH relativeFrom="column">
                  <wp:posOffset>3645535</wp:posOffset>
                </wp:positionH>
                <wp:positionV relativeFrom="paragraph">
                  <wp:posOffset>132715</wp:posOffset>
                </wp:positionV>
                <wp:extent cx="1819910" cy="0"/>
                <wp:effectExtent l="0" t="0" r="27940" b="19050"/>
                <wp:wrapNone/>
                <wp:docPr id="19" name="Ravni povez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9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45689" id="Ravni poveznik 1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7.05pt,10.45pt" to="430.3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Adz3AEAAKcDAAAOAAAAZHJzL2Uyb0RvYy54bWysU9uO0zAQfUfiHyy/0ySVirZR033Yannh&#10;UsHyAbO2k1j4Jo9JWr6esdOWBd4QfXDn4jmeM3Oyuz9ZwyYVUXvX8WZVc6ac8FK7oeNfnx7f3HGG&#10;CZwE453q+Fkhv9+/frWbQ6vWfvRGqsgIxGE7h46PKYW2qlCMygKufFCOkr2PFhK5cahkhJnQranW&#10;df22mn2UIXqhECl6WJJ8X/D7Xon0qe9RJWY6Tr2lcsZyPuez2u+gHSKEUYtLG/APXVjQjh69QR0g&#10;Afse9V9QVovo0fdpJbytfN9roQoHYtPUf7D5MkJQhQsNB8NtTPj/YMXH6RiZlrS7LWcOLO3oM0xO&#10;s+An9cPpb4wSNKU5YEuXH9wxXjwMx5gpn/po8z+RYacy2fNtsuqUmKBgc9dstw0tQFxz1a/CEDG9&#10;U96ybHTcaJdJQwvTe0z0GF29Xslh5x+1MWVxxrG549vNekPIQPLpDSQybSBC6AbOwAykS5FiQURv&#10;tMzVGQfP+GAim4CkQYqSfn6idjkzgIkSxKH8lsIRpFqubjcUXnSDkD54uYSb+hqndhfo0vlvT2Ya&#10;B8BxKSmpjEQVxuWWVFHshXWe+DLjbD17eS6jr7JHaihlF+Vmub30yX75fe1/AgAA//8DAFBLAwQU&#10;AAYACAAAACEAS8J2PN4AAAAJAQAADwAAAGRycy9kb3ducmV2LnhtbEyPTU/DMAyG70j8h8hIXCaW&#10;rMA+StMJAb3twgbi6jVeW9E4XZNthV9PEAd2tP3o9fNmy8G24ki9bxxrmIwVCOLSmYYrDW+b4mYO&#10;wgdkg61j0vBFHpb55UWGqXEnfqXjOlQihrBPUUMdQpdK6cuaLPqx64jjbed6iyGOfSVNj6cYbluZ&#10;KDWVFhuOH2rs6Kmm8nN9sBp88U774ntUjtTHbeUo2T+vXlDr66vh8QFEoCH8w/CrH9Uhj05bd2Dj&#10;RavhfnY3iaiGRC1ARGA+VTMQ27+FzDN53iD/AQAA//8DAFBLAQItABQABgAIAAAAIQC2gziS/gAA&#10;AOEBAAATAAAAAAAAAAAAAAAAAAAAAABbQ29udGVudF9UeXBlc10ueG1sUEsBAi0AFAAGAAgAAAAh&#10;ADj9If/WAAAAlAEAAAsAAAAAAAAAAAAAAAAALwEAAF9yZWxzLy5yZWxzUEsBAi0AFAAGAAgAAAAh&#10;AAVIB3PcAQAApwMAAA4AAAAAAAAAAAAAAAAALgIAAGRycy9lMm9Eb2MueG1sUEsBAi0AFAAGAAgA&#10;AAAhAEvCdjzeAAAACQEAAA8AAAAAAAAAAAAAAAAANgQAAGRycy9kb3ducmV2LnhtbFBLBQYAAAAA&#10;BAAEAPMAAABBBQAAAAA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57F1A483" w14:textId="6BB5F3CB" w:rsidR="00657678" w:rsidRPr="00492321" w:rsidRDefault="00657678" w:rsidP="00AD67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7678" w:rsidRPr="004923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DE3A5" w14:textId="77777777" w:rsidR="00B05C9D" w:rsidRDefault="00DD536E">
      <w:pPr>
        <w:spacing w:after="0" w:line="240" w:lineRule="auto"/>
      </w:pPr>
      <w:r>
        <w:separator/>
      </w:r>
    </w:p>
  </w:endnote>
  <w:endnote w:type="continuationSeparator" w:id="0">
    <w:p w14:paraId="4615F506" w14:textId="77777777" w:rsidR="00B05C9D" w:rsidRDefault="00DD5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7297504"/>
      <w:docPartObj>
        <w:docPartGallery w:val="Page Numbers (Bottom of Page)"/>
        <w:docPartUnique/>
      </w:docPartObj>
    </w:sdtPr>
    <w:sdtEndPr/>
    <w:sdtContent>
      <w:p w14:paraId="58CE27C6" w14:textId="7B661C6A" w:rsidR="00E249E0" w:rsidRDefault="007B2ED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CEB">
          <w:rPr>
            <w:noProof/>
          </w:rPr>
          <w:t>6</w:t>
        </w:r>
        <w:r>
          <w:fldChar w:fldCharType="end"/>
        </w:r>
      </w:p>
    </w:sdtContent>
  </w:sdt>
  <w:p w14:paraId="77D8AD9E" w14:textId="77777777" w:rsidR="00E249E0" w:rsidRDefault="00946CE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C2DC5" w14:textId="77777777" w:rsidR="00B05C9D" w:rsidRDefault="00DD536E">
      <w:pPr>
        <w:spacing w:after="0" w:line="240" w:lineRule="auto"/>
      </w:pPr>
      <w:r>
        <w:separator/>
      </w:r>
    </w:p>
  </w:footnote>
  <w:footnote w:type="continuationSeparator" w:id="0">
    <w:p w14:paraId="1AE124E8" w14:textId="77777777" w:rsidR="00B05C9D" w:rsidRDefault="00DD5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9905A" w14:textId="77777777" w:rsidR="00E249E0" w:rsidRDefault="00946CEB">
    <w:pPr>
      <w:pStyle w:val="Zaglavlje"/>
      <w:jc w:val="right"/>
    </w:pPr>
  </w:p>
  <w:p w14:paraId="4C13AFE6" w14:textId="77777777" w:rsidR="00E249E0" w:rsidRDefault="00946CE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BD3"/>
    <w:multiLevelType w:val="hybridMultilevel"/>
    <w:tmpl w:val="A0DC85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3020"/>
    <w:multiLevelType w:val="hybridMultilevel"/>
    <w:tmpl w:val="9CE8D822"/>
    <w:lvl w:ilvl="0" w:tplc="077A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E70A1"/>
    <w:multiLevelType w:val="hybridMultilevel"/>
    <w:tmpl w:val="4288E6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21742"/>
    <w:multiLevelType w:val="hybridMultilevel"/>
    <w:tmpl w:val="D4D0EF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25D81"/>
    <w:multiLevelType w:val="hybridMultilevel"/>
    <w:tmpl w:val="BCFA74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D75FE"/>
    <w:multiLevelType w:val="hybridMultilevel"/>
    <w:tmpl w:val="C4B853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6D51"/>
    <w:multiLevelType w:val="hybridMultilevel"/>
    <w:tmpl w:val="3C9A4C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36977"/>
    <w:multiLevelType w:val="hybridMultilevel"/>
    <w:tmpl w:val="8F205D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8468C"/>
    <w:multiLevelType w:val="hybridMultilevel"/>
    <w:tmpl w:val="440C02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77E80"/>
    <w:multiLevelType w:val="hybridMultilevel"/>
    <w:tmpl w:val="8E56F0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9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65"/>
    <w:rsid w:val="00492321"/>
    <w:rsid w:val="004E6423"/>
    <w:rsid w:val="00657678"/>
    <w:rsid w:val="007B2EDA"/>
    <w:rsid w:val="00946CEB"/>
    <w:rsid w:val="009B3E65"/>
    <w:rsid w:val="00A37429"/>
    <w:rsid w:val="00AD6718"/>
    <w:rsid w:val="00B05C9D"/>
    <w:rsid w:val="00DD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8D09"/>
  <w15:chartTrackingRefBased/>
  <w15:docId w15:val="{B74822A9-FA16-447F-B98E-1AB284EA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E6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3E6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B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3E65"/>
  </w:style>
  <w:style w:type="paragraph" w:styleId="Podnoje">
    <w:name w:val="footer"/>
    <w:basedOn w:val="Normal"/>
    <w:link w:val="PodnojeChar"/>
    <w:uiPriority w:val="99"/>
    <w:unhideWhenUsed/>
    <w:rsid w:val="009B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B3E65"/>
  </w:style>
  <w:style w:type="paragraph" w:styleId="StandardWeb">
    <w:name w:val="Normal (Web)"/>
    <w:basedOn w:val="Normal"/>
    <w:uiPriority w:val="99"/>
    <w:semiHidden/>
    <w:unhideWhenUsed/>
    <w:rsid w:val="004E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5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5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BBEFE-2066-4F90-B205-89F152C0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cp:lastPrinted>2026-02-02T13:30:00Z</cp:lastPrinted>
  <dcterms:created xsi:type="dcterms:W3CDTF">2026-02-02T12:25:00Z</dcterms:created>
  <dcterms:modified xsi:type="dcterms:W3CDTF">2026-02-02T13:31:00Z</dcterms:modified>
</cp:coreProperties>
</file>